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2E994" w14:textId="77777777" w:rsidR="000F5F65" w:rsidRDefault="000F5F65" w:rsidP="00224134">
      <w:pPr>
        <w:spacing w:after="0" w:line="240" w:lineRule="auto"/>
        <w:jc w:val="center"/>
        <w:rPr>
          <w:rFonts w:ascii="Times New Roman" w:eastAsia="Times New Roman" w:hAnsi="Times New Roman" w:cs="Times New Roman"/>
          <w:b/>
          <w:sz w:val="72"/>
          <w:szCs w:val="24"/>
        </w:rPr>
      </w:pPr>
      <w:bookmarkStart w:id="0" w:name="_GoBack"/>
      <w:bookmarkEnd w:id="0"/>
      <w:r>
        <w:rPr>
          <w:noProof/>
        </w:rPr>
        <w:drawing>
          <wp:inline distT="0" distB="0" distL="0" distR="0" wp14:anchorId="3C2D069D" wp14:editId="2663977E">
            <wp:extent cx="2724150" cy="1123950"/>
            <wp:effectExtent l="0" t="0" r="0" b="0"/>
            <wp:docPr id="1" name="Picture 1" descr="https://static.wixstatic.com/media/dd7f8f_2ed1bd1615224827b3cfc1351a3d20a2~mv2.png/v1/fill/w_286,h_149,al_c,usm_0.66_1.00_0.01/dd7f8f_2ed1bd1615224827b3cfc1351a3d20a2~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dd7f8f_2ed1bd1615224827b3cfc1351a3d20a2~mv2.png/v1/fill/w_286,h_149,al_c,usm_0.66_1.00_0.01/dd7f8f_2ed1bd1615224827b3cfc1351a3d20a2~mv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1123950"/>
                    </a:xfrm>
                    <a:prstGeom prst="rect">
                      <a:avLst/>
                    </a:prstGeom>
                    <a:noFill/>
                    <a:ln>
                      <a:noFill/>
                    </a:ln>
                  </pic:spPr>
                </pic:pic>
              </a:graphicData>
            </a:graphic>
          </wp:inline>
        </w:drawing>
      </w:r>
    </w:p>
    <w:p w14:paraId="1E27C988" w14:textId="77777777" w:rsidR="00224134" w:rsidRDefault="00224134" w:rsidP="00224134">
      <w:pPr>
        <w:spacing w:after="0" w:line="240" w:lineRule="auto"/>
        <w:jc w:val="center"/>
        <w:rPr>
          <w:rFonts w:ascii="Times New Roman" w:eastAsia="Times New Roman" w:hAnsi="Times New Roman" w:cs="Times New Roman"/>
          <w:b/>
          <w:sz w:val="72"/>
          <w:szCs w:val="24"/>
        </w:rPr>
      </w:pPr>
      <w:r w:rsidRPr="00224134">
        <w:rPr>
          <w:rFonts w:ascii="Times New Roman" w:eastAsia="Times New Roman" w:hAnsi="Times New Roman" w:cs="Times New Roman"/>
          <w:b/>
          <w:sz w:val="72"/>
          <w:szCs w:val="24"/>
        </w:rPr>
        <w:t>Post Procedure Care</w:t>
      </w:r>
    </w:p>
    <w:p w14:paraId="776B1622" w14:textId="77777777" w:rsidR="00224134" w:rsidRPr="00224134" w:rsidRDefault="00224134" w:rsidP="00224134">
      <w:pPr>
        <w:spacing w:after="0" w:line="240" w:lineRule="auto"/>
        <w:jc w:val="center"/>
        <w:rPr>
          <w:rFonts w:ascii="Times New Roman" w:eastAsia="Times New Roman" w:hAnsi="Times New Roman" w:cs="Times New Roman"/>
          <w:b/>
          <w:sz w:val="72"/>
          <w:szCs w:val="24"/>
        </w:rPr>
      </w:pPr>
    </w:p>
    <w:p w14:paraId="623D0B3D" w14:textId="77777777" w:rsidR="00224134" w:rsidRDefault="00224134" w:rsidP="00224134">
      <w:pPr>
        <w:spacing w:after="0" w:line="240" w:lineRule="auto"/>
        <w:ind w:right="-19"/>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After your permanent cosmetics procedure, slight redness and irritation of the area should be expected. Depending on your skin sensitivity, swelling of the area may persist. This can be remedied by applying a clean ice pack or bag of ice over the area in 10-minute intervals. Keep the area clean, free from dirt and oil.</w:t>
      </w:r>
    </w:p>
    <w:p w14:paraId="5AE50AC9" w14:textId="77777777" w:rsidR="00224134" w:rsidRDefault="00224134" w:rsidP="00224134">
      <w:pPr>
        <w:spacing w:after="240" w:line="240" w:lineRule="auto"/>
        <w:rPr>
          <w:rFonts w:ascii="Times New Roman" w:eastAsia="Times New Roman" w:hAnsi="Times New Roman" w:cs="Times New Roman"/>
          <w:sz w:val="24"/>
          <w:szCs w:val="24"/>
        </w:rPr>
      </w:pPr>
    </w:p>
    <w:p w14:paraId="1FDBA2E1"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Wash your hands with an anti-bacterial soap before tending to the area. Wash the area, twice a day, with water and a mild, fragrance-free soap. Do not use an exfoliator or any acid based product. Gently pat the area dry with a clean paper towel, and apply a very thin layer of After Inked®. Reapply the After Inked® 2-3 times throughout the day, maintaining a thin, moist barrier protecting the area at all times. Repeat this for 3-4 days following the procedure.</w:t>
      </w:r>
    </w:p>
    <w:p w14:paraId="48044DC1" w14:textId="77777777" w:rsidR="00224134" w:rsidRDefault="00224134" w:rsidP="00224134">
      <w:pPr>
        <w:spacing w:after="0" w:line="240" w:lineRule="auto"/>
        <w:rPr>
          <w:rFonts w:ascii="Times New Roman" w:eastAsia="Times New Roman" w:hAnsi="Times New Roman" w:cs="Times New Roman"/>
          <w:sz w:val="24"/>
          <w:szCs w:val="24"/>
        </w:rPr>
      </w:pPr>
    </w:p>
    <w:p w14:paraId="6827D1E8" w14:textId="77777777" w:rsidR="00224134" w:rsidRDefault="00224134" w:rsidP="00224134">
      <w:pPr>
        <w:spacing w:after="0" w:line="240" w:lineRule="auto"/>
        <w:ind w:right="-19"/>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Applying an excess amount of After Inked® may cause an infection. Do not apply any healing agents to the area, as they may strip the applied pigment. If scabbing or peeling occurs, do not pick or peel the scab. Do not apply makeup directly on top of the treated area. If you wear makeup around the area, remove it with water, a mild, fragrance-free soap. Avoid makeup removers and harsh cleansers.</w:t>
      </w:r>
    </w:p>
    <w:p w14:paraId="5AACA797" w14:textId="77777777" w:rsidR="00224134" w:rsidRDefault="00224134" w:rsidP="00224134">
      <w:pPr>
        <w:spacing w:after="0" w:line="240" w:lineRule="auto"/>
        <w:rPr>
          <w:rFonts w:ascii="Times New Roman" w:eastAsia="Times New Roman" w:hAnsi="Times New Roman" w:cs="Times New Roman"/>
          <w:sz w:val="24"/>
          <w:szCs w:val="24"/>
        </w:rPr>
      </w:pPr>
    </w:p>
    <w:p w14:paraId="2CA644CB"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Products we recommend:</w:t>
      </w:r>
    </w:p>
    <w:p w14:paraId="01A9D9AB"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-Dial Antibacterial Soap</w:t>
      </w:r>
    </w:p>
    <w:p w14:paraId="6C103841"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-Neutrogena Fragrance Free Facial Bars</w:t>
      </w:r>
    </w:p>
    <w:p w14:paraId="454B0C3A" w14:textId="77777777" w:rsidR="00224134" w:rsidRDefault="00224134" w:rsidP="00224134">
      <w:pPr>
        <w:spacing w:after="0" w:line="240" w:lineRule="auto"/>
        <w:rPr>
          <w:rFonts w:ascii="Times New Roman" w:eastAsia="Times New Roman" w:hAnsi="Times New Roman" w:cs="Times New Roman"/>
          <w:sz w:val="24"/>
          <w:szCs w:val="24"/>
        </w:rPr>
      </w:pPr>
    </w:p>
    <w:p w14:paraId="6B20E0C3"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-After Inked® Tattoo Moisturizer and Aftercare Lotion</w:t>
      </w:r>
    </w:p>
    <w:p w14:paraId="675B94EB"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-After Inked® Non-Petroleum Jelly</w:t>
      </w:r>
    </w:p>
    <w:p w14:paraId="3F6CF3C8" w14:textId="77777777" w:rsidR="00224134" w:rsidRDefault="00224134" w:rsidP="00224134">
      <w:pPr>
        <w:spacing w:after="0" w:line="240" w:lineRule="auto"/>
        <w:rPr>
          <w:rFonts w:ascii="Times New Roman" w:eastAsia="Times New Roman" w:hAnsi="Times New Roman" w:cs="Times New Roman"/>
          <w:sz w:val="24"/>
          <w:szCs w:val="24"/>
        </w:rPr>
      </w:pPr>
    </w:p>
    <w:p w14:paraId="51D11586"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Products NOT recommended:</w:t>
      </w:r>
    </w:p>
    <w:p w14:paraId="5D3395A9"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-Neosporin</w:t>
      </w:r>
    </w:p>
    <w:p w14:paraId="1F016863" w14:textId="77777777" w:rsidR="00224134" w:rsidRDefault="00224134" w:rsidP="00224134">
      <w:pPr>
        <w:spacing w:after="0" w:line="240" w:lineRule="auto"/>
        <w:rPr>
          <w:rFonts w:ascii="Times New Roman" w:eastAsia="Times New Roman" w:hAnsi="Times New Roman" w:cs="Times New Roman"/>
          <w:sz w:val="24"/>
          <w:szCs w:val="24"/>
        </w:rPr>
      </w:pPr>
    </w:p>
    <w:p w14:paraId="140E5856"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-A&amp;D Ointment</w:t>
      </w:r>
    </w:p>
    <w:p w14:paraId="055FA1D4" w14:textId="77777777" w:rsidR="00224134" w:rsidRDefault="00224134" w:rsidP="00224134">
      <w:pPr>
        <w:spacing w:after="0" w:line="240" w:lineRule="auto"/>
        <w:rPr>
          <w:rFonts w:ascii="Times New Roman" w:eastAsia="Times New Roman" w:hAnsi="Times New Roman" w:cs="Times New Roman"/>
          <w:sz w:val="24"/>
          <w:szCs w:val="24"/>
        </w:rPr>
      </w:pPr>
    </w:p>
    <w:p w14:paraId="40CFF98A" w14:textId="77777777" w:rsidR="00224134" w:rsidRDefault="00224134" w:rsidP="00224134">
      <w:pPr>
        <w:spacing w:after="0" w:line="240" w:lineRule="auto"/>
        <w:rPr>
          <w:rFonts w:ascii="Times New Roman" w:eastAsia="Times New Roman" w:hAnsi="Times New Roman" w:cs="Times New Roman"/>
          <w:sz w:val="24"/>
          <w:szCs w:val="24"/>
        </w:rPr>
      </w:pPr>
    </w:p>
    <w:p w14:paraId="05A4ED77"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lastRenderedPageBreak/>
        <w:t>-Exfoliating products</w:t>
      </w:r>
    </w:p>
    <w:p w14:paraId="2336A8E7"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 xml:space="preserve">-Lip </w:t>
      </w:r>
      <w:proofErr w:type="spellStart"/>
      <w:r>
        <w:rPr>
          <w:rFonts w:ascii="Modern No. 20" w:eastAsia="Times New Roman" w:hAnsi="Modern No. 20" w:cs="Times New Roman"/>
          <w:color w:val="000000"/>
          <w:sz w:val="28"/>
          <w:szCs w:val="28"/>
        </w:rPr>
        <w:t>plumpers</w:t>
      </w:r>
      <w:proofErr w:type="spellEnd"/>
    </w:p>
    <w:p w14:paraId="02FA6204" w14:textId="77777777" w:rsidR="00224134" w:rsidRDefault="00224134" w:rsidP="00224134">
      <w:pPr>
        <w:spacing w:after="0" w:line="240" w:lineRule="auto"/>
        <w:rPr>
          <w:rFonts w:ascii="Times New Roman" w:eastAsia="Times New Roman" w:hAnsi="Times New Roman" w:cs="Times New Roman"/>
          <w:sz w:val="24"/>
          <w:szCs w:val="24"/>
        </w:rPr>
      </w:pPr>
    </w:p>
    <w:p w14:paraId="5A8EDA7D" w14:textId="77777777" w:rsidR="00224134" w:rsidRDefault="00224134" w:rsidP="00224134">
      <w:pPr>
        <w:spacing w:after="0" w:line="240" w:lineRule="auto"/>
        <w:ind w:right="-19"/>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After reviewing your permanent cosmetic after care, if you have any questions or</w:t>
      </w:r>
    </w:p>
    <w:p w14:paraId="3560DF9B" w14:textId="77777777" w:rsidR="00224134" w:rsidRDefault="00224134" w:rsidP="00224134">
      <w:pPr>
        <w:spacing w:after="0" w:line="240" w:lineRule="auto"/>
        <w:ind w:right="-19"/>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concerns, feel free to text 708-275-3932</w:t>
      </w:r>
    </w:p>
    <w:p w14:paraId="606F00E4" w14:textId="77777777" w:rsidR="00224134" w:rsidRDefault="00224134" w:rsidP="00224134">
      <w:pPr>
        <w:spacing w:after="0" w:line="240" w:lineRule="auto"/>
        <w:rPr>
          <w:rFonts w:ascii="Times New Roman" w:eastAsia="Times New Roman" w:hAnsi="Times New Roman" w:cs="Times New Roman"/>
          <w:sz w:val="24"/>
          <w:szCs w:val="24"/>
        </w:rPr>
      </w:pPr>
    </w:p>
    <w:p w14:paraId="1D8224E4" w14:textId="77777777" w:rsidR="00224134" w:rsidRDefault="00224134" w:rsidP="00224134">
      <w:pPr>
        <w:spacing w:after="0" w:line="240" w:lineRule="auto"/>
        <w:ind w:right="-19"/>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By signing this form, I acknowledge that I have fully read and understand the post</w:t>
      </w:r>
    </w:p>
    <w:p w14:paraId="24CDEE2F" w14:textId="77777777" w:rsidR="00224134" w:rsidRDefault="00224134" w:rsidP="00224134">
      <w:pPr>
        <w:spacing w:after="0" w:line="240" w:lineRule="auto"/>
        <w:ind w:right="-19"/>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procedure instructions provided by Audrey’s Esthetics. I also</w:t>
      </w:r>
    </w:p>
    <w:p w14:paraId="0B375320" w14:textId="77777777" w:rsidR="00224134" w:rsidRDefault="00224134" w:rsidP="00224134">
      <w:pPr>
        <w:spacing w:after="0" w:line="240" w:lineRule="auto"/>
        <w:ind w:right="-19"/>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understand that if I do not follow these instructions there may be healing complications, and therefore I will be liable. I also understand that by not following these instructions, I release Audrey’s Esthetics, its owners, its partners, and all of its employees from any liability caused by my negligence.</w:t>
      </w:r>
    </w:p>
    <w:p w14:paraId="647CA221" w14:textId="77777777" w:rsidR="00224134" w:rsidRDefault="00224134" w:rsidP="0022413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C64ABF9" w14:textId="77777777" w:rsidR="00224134" w:rsidRDefault="00224134" w:rsidP="00224134">
      <w:pPr>
        <w:spacing w:after="0" w:line="240" w:lineRule="auto"/>
        <w:rPr>
          <w:rFonts w:ascii="Times New Roman" w:eastAsia="Times New Roman" w:hAnsi="Times New Roman" w:cs="Times New Roman"/>
          <w:sz w:val="24"/>
          <w:szCs w:val="24"/>
        </w:rPr>
      </w:pPr>
      <w:r>
        <w:rPr>
          <w:rFonts w:ascii="Modern No. 20" w:eastAsia="Times New Roman" w:hAnsi="Modern No. 20" w:cs="Times New Roman"/>
          <w:color w:val="000000"/>
          <w:sz w:val="36"/>
          <w:szCs w:val="36"/>
        </w:rPr>
        <w:t>Client Signature:</w:t>
      </w:r>
      <w:r>
        <w:rPr>
          <w:rFonts w:ascii="Times New Roman" w:eastAsia="Times New Roman" w:hAnsi="Times New Roman" w:cs="Times New Roman"/>
          <w:color w:val="000000"/>
          <w:sz w:val="20"/>
          <w:szCs w:val="20"/>
          <w:u w:val="single"/>
        </w:rPr>
        <w:tab/>
        <w:t xml:space="preserve">                                                              </w:t>
      </w:r>
      <w:r>
        <w:rPr>
          <w:rFonts w:ascii="Modern No. 20" w:eastAsia="Times New Roman" w:hAnsi="Modern No. 20" w:cs="Times New Roman"/>
          <w:color w:val="000000"/>
          <w:sz w:val="36"/>
          <w:szCs w:val="36"/>
        </w:rPr>
        <w:t>Date:</w:t>
      </w:r>
      <w:r>
        <w:rPr>
          <w:rFonts w:ascii="Modern No. 20" w:eastAsia="Times New Roman" w:hAnsi="Modern No. 20" w:cs="Times New Roman"/>
          <w:color w:val="000000"/>
          <w:sz w:val="36"/>
          <w:szCs w:val="36"/>
          <w:u w:val="single"/>
        </w:rPr>
        <w:tab/>
      </w:r>
      <w:r>
        <w:rPr>
          <w:rFonts w:ascii="Modern No. 20" w:eastAsia="Times New Roman" w:hAnsi="Modern No. 20" w:cs="Times New Roman"/>
          <w:color w:val="000000"/>
          <w:sz w:val="36"/>
          <w:szCs w:val="36"/>
          <w:u w:val="single"/>
        </w:rPr>
        <w:tab/>
      </w:r>
    </w:p>
    <w:p w14:paraId="5D263D15" w14:textId="77777777" w:rsidR="00224134" w:rsidRDefault="00224134" w:rsidP="00224134">
      <w:pPr>
        <w:spacing w:after="0" w:line="240" w:lineRule="auto"/>
        <w:jc w:val="center"/>
        <w:rPr>
          <w:rFonts w:ascii="Modern No. 20" w:eastAsia="Times New Roman" w:hAnsi="Modern No. 20" w:cs="Times New Roman"/>
          <w:color w:val="000000"/>
          <w:sz w:val="48"/>
          <w:szCs w:val="48"/>
          <w:u w:val="single"/>
        </w:rPr>
      </w:pPr>
    </w:p>
    <w:p w14:paraId="1F022F5D" w14:textId="77777777" w:rsidR="00224134" w:rsidRDefault="00224134" w:rsidP="00224134">
      <w:pPr>
        <w:spacing w:after="0" w:line="240" w:lineRule="auto"/>
        <w:jc w:val="center"/>
        <w:rPr>
          <w:rFonts w:ascii="Modern No. 20" w:eastAsia="Times New Roman" w:hAnsi="Modern No. 20" w:cs="Times New Roman"/>
          <w:color w:val="000000"/>
          <w:sz w:val="48"/>
          <w:szCs w:val="48"/>
          <w:u w:val="single"/>
        </w:rPr>
      </w:pPr>
    </w:p>
    <w:p w14:paraId="31DFC95E" w14:textId="77777777" w:rsidR="00224134" w:rsidRDefault="00224134" w:rsidP="00224134">
      <w:pPr>
        <w:spacing w:after="0" w:line="240" w:lineRule="auto"/>
        <w:jc w:val="center"/>
        <w:rPr>
          <w:rFonts w:ascii="Modern No. 20" w:eastAsia="Times New Roman" w:hAnsi="Modern No. 20" w:cs="Times New Roman"/>
          <w:color w:val="000000"/>
          <w:sz w:val="48"/>
          <w:szCs w:val="48"/>
          <w:u w:val="single"/>
        </w:rPr>
      </w:pPr>
    </w:p>
    <w:p w14:paraId="713CF908" w14:textId="77777777" w:rsidR="00224134" w:rsidRDefault="00224134" w:rsidP="00224134">
      <w:pPr>
        <w:spacing w:after="0" w:line="240" w:lineRule="auto"/>
        <w:jc w:val="center"/>
        <w:rPr>
          <w:rFonts w:ascii="Modern No. 20" w:eastAsia="Times New Roman" w:hAnsi="Modern No. 20" w:cs="Times New Roman"/>
          <w:color w:val="000000"/>
          <w:sz w:val="48"/>
          <w:szCs w:val="48"/>
          <w:u w:val="single"/>
        </w:rPr>
      </w:pPr>
    </w:p>
    <w:p w14:paraId="4B2A9899" w14:textId="77777777" w:rsidR="00224134" w:rsidRDefault="00224134" w:rsidP="00224134">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48"/>
          <w:szCs w:val="48"/>
          <w:u w:val="single"/>
        </w:rPr>
        <w:t>NOTES</w:t>
      </w:r>
    </w:p>
    <w:sectPr w:rsidR="0022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134"/>
    <w:rsid w:val="000F5F65"/>
    <w:rsid w:val="001E57C7"/>
    <w:rsid w:val="00224134"/>
    <w:rsid w:val="004F62B6"/>
    <w:rsid w:val="00E9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AC2C"/>
  <w15:docId w15:val="{F288E276-3813-4611-8D2B-355490A9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Vanguard Health Systems</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Ocasio, Audrey (WS)</dc:creator>
  <cp:lastModifiedBy>mark rivera</cp:lastModifiedBy>
  <cp:revision>2</cp:revision>
  <cp:lastPrinted>2018-02-06T18:55:00Z</cp:lastPrinted>
  <dcterms:created xsi:type="dcterms:W3CDTF">2018-02-07T04:27:00Z</dcterms:created>
  <dcterms:modified xsi:type="dcterms:W3CDTF">2018-02-07T04:27:00Z</dcterms:modified>
</cp:coreProperties>
</file>